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25" w:rsidRDefault="00515E25" w:rsidP="005902D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Vilnius University, Faculty of History and </w:t>
      </w:r>
    </w:p>
    <w:p w:rsidR="00515E25" w:rsidRDefault="00515E25" w:rsidP="005902D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the Asociation of Transnational History</w:t>
      </w:r>
    </w:p>
    <w:p w:rsidR="00277901" w:rsidRPr="00277901" w:rsidRDefault="00277901" w:rsidP="005902DD">
      <w:pPr>
        <w:spacing w:after="0"/>
        <w:jc w:val="center"/>
        <w:rPr>
          <w:rFonts w:cstheme="minorHAnsi"/>
          <w:sz w:val="32"/>
          <w:szCs w:val="32"/>
          <w:lang w:val="en-US"/>
        </w:rPr>
      </w:pPr>
      <w:r w:rsidRPr="00277901">
        <w:rPr>
          <w:sz w:val="32"/>
          <w:szCs w:val="32"/>
        </w:rPr>
        <w:t xml:space="preserve">International conference </w:t>
      </w:r>
      <w:r w:rsidRPr="00277901">
        <w:rPr>
          <w:rFonts w:cstheme="minorHAnsi"/>
          <w:sz w:val="32"/>
          <w:szCs w:val="32"/>
          <w:lang w:val="en-US"/>
        </w:rPr>
        <w:t>„Teaching History at the University – Ideas, Problems and Challenges”</w:t>
      </w:r>
    </w:p>
    <w:p w:rsidR="00277901" w:rsidRPr="00277901" w:rsidRDefault="00277901" w:rsidP="005902DD">
      <w:pPr>
        <w:spacing w:after="0"/>
        <w:jc w:val="center"/>
        <w:rPr>
          <w:rFonts w:cstheme="minorHAnsi"/>
          <w:sz w:val="32"/>
          <w:szCs w:val="32"/>
          <w:lang w:val="en-US"/>
        </w:rPr>
      </w:pPr>
      <w:r w:rsidRPr="00277901">
        <w:rPr>
          <w:rFonts w:cstheme="minorHAnsi"/>
          <w:sz w:val="32"/>
          <w:szCs w:val="32"/>
          <w:lang w:val="en-US"/>
        </w:rPr>
        <w:t>November 15-16, 2017, Vilnius University</w:t>
      </w:r>
    </w:p>
    <w:p w:rsidR="00EA0BC0" w:rsidRPr="00970BAE" w:rsidRDefault="00277901" w:rsidP="005902DD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970BAE">
        <w:rPr>
          <w:rFonts w:cstheme="minorHAnsi"/>
          <w:b/>
          <w:sz w:val="32"/>
          <w:szCs w:val="32"/>
          <w:lang w:val="en-US"/>
        </w:rPr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8396"/>
      </w:tblGrid>
      <w:tr w:rsidR="00277901" w:rsidRPr="00277901" w:rsidTr="00BA587B">
        <w:trPr>
          <w:trHeight w:val="375"/>
        </w:trPr>
        <w:tc>
          <w:tcPr>
            <w:tcW w:w="1340" w:type="dxa"/>
            <w:noWrap/>
            <w:hideMark/>
          </w:tcPr>
          <w:p w:rsidR="00277901" w:rsidRPr="00B2605D" w:rsidRDefault="00B2605D" w:rsidP="00B2605D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T</w:t>
            </w:r>
            <w:r w:rsidR="00277901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ime</w:t>
            </w:r>
          </w:p>
        </w:tc>
        <w:tc>
          <w:tcPr>
            <w:tcW w:w="8396" w:type="dxa"/>
            <w:noWrap/>
            <w:hideMark/>
          </w:tcPr>
          <w:p w:rsidR="00277901" w:rsidRPr="00B2605D" w:rsidRDefault="00B2605D" w:rsidP="00064ED2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 xml:space="preserve">Date: </w:t>
            </w:r>
            <w:r w:rsidR="00277901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November 15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10,35</w:t>
            </w:r>
          </w:p>
        </w:tc>
        <w:tc>
          <w:tcPr>
            <w:tcW w:w="8396" w:type="dxa"/>
            <w:hideMark/>
          </w:tcPr>
          <w:p w:rsidR="00277901" w:rsidRPr="00277901" w:rsidRDefault="00B2605D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A</w:t>
            </w:r>
            <w:r w:rsid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rrival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of </w:t>
            </w:r>
            <w:r w:rsidR="00970B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Swedish colleagues</w:t>
            </w:r>
            <w:r w:rsidR="00BA5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to </w:t>
            </w:r>
            <w:r w:rsidR="00A62B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the </w:t>
            </w:r>
            <w:r w:rsidR="00BA5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Vilnius airport</w:t>
            </w:r>
          </w:p>
        </w:tc>
      </w:tr>
      <w:tr w:rsidR="00277901" w:rsidRPr="00277901" w:rsidTr="00BA587B">
        <w:trPr>
          <w:trHeight w:val="1035"/>
        </w:trPr>
        <w:tc>
          <w:tcPr>
            <w:tcW w:w="1340" w:type="dxa"/>
            <w:noWrap/>
            <w:hideMark/>
          </w:tcPr>
          <w:p w:rsidR="00277901" w:rsidRPr="00277901" w:rsidRDefault="00277901" w:rsidP="00807CE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12,</w:t>
            </w:r>
            <w:r w:rsidR="00807C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</w:t>
            </w:r>
          </w:p>
        </w:tc>
        <w:tc>
          <w:tcPr>
            <w:tcW w:w="8396" w:type="dxa"/>
            <w:hideMark/>
          </w:tcPr>
          <w:p w:rsidR="00277901" w:rsidRPr="00277901" w:rsidRDefault="00277901" w:rsidP="00807CE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Lunch in "Aula"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B2605D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13,00</w:t>
            </w:r>
          </w:p>
        </w:tc>
        <w:tc>
          <w:tcPr>
            <w:tcW w:w="8396" w:type="dxa"/>
            <w:hideMark/>
          </w:tcPr>
          <w:p w:rsidR="00277901" w:rsidRPr="00277901" w:rsidRDefault="00807CE5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Registration of participant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s</w:t>
            </w:r>
          </w:p>
        </w:tc>
      </w:tr>
      <w:tr w:rsidR="00277901" w:rsidRPr="00277901" w:rsidTr="00BA587B">
        <w:trPr>
          <w:trHeight w:val="495"/>
        </w:trPr>
        <w:tc>
          <w:tcPr>
            <w:tcW w:w="134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13,15</w:t>
            </w:r>
          </w:p>
        </w:tc>
        <w:tc>
          <w:tcPr>
            <w:tcW w:w="8396" w:type="dxa"/>
            <w:hideMark/>
          </w:tcPr>
          <w:p w:rsidR="00277901" w:rsidRPr="00277901" w:rsidRDefault="00807CE5" w:rsidP="00807CE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In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roductive speech</w:t>
            </w:r>
            <w:r w:rsidR="00277901"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the dean</w:t>
            </w:r>
            <w:r w:rsidR="00277901"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Rimvydas Petrauskas</w:t>
            </w:r>
          </w:p>
        </w:tc>
      </w:tr>
      <w:tr w:rsidR="00807CE5" w:rsidRPr="00277901" w:rsidTr="00BA587B">
        <w:trPr>
          <w:trHeight w:val="630"/>
        </w:trPr>
        <w:tc>
          <w:tcPr>
            <w:tcW w:w="9736" w:type="dxa"/>
            <w:gridSpan w:val="2"/>
            <w:noWrap/>
            <w:hideMark/>
          </w:tcPr>
          <w:p w:rsidR="00B2605D" w:rsidRDefault="00B2605D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The first session</w:t>
            </w:r>
          </w:p>
          <w:p w:rsidR="00807CE5" w:rsidRPr="00277901" w:rsidRDefault="00B2605D" w:rsidP="00400EA3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M</w:t>
            </w:r>
            <w:r w:rsidR="00807CE5"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oderators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:</w:t>
            </w:r>
            <w:r w:rsidR="00807CE5"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 xml:space="preserve"> </w:t>
            </w:r>
            <w:r w:rsidR="00400EA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lt-LT"/>
              </w:rPr>
              <w:t>Ulf Zander</w:t>
            </w:r>
            <w:r w:rsidR="00807CE5" w:rsidRPr="00B2605D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lt-LT"/>
              </w:rPr>
              <w:t xml:space="preserve"> and Loreta Skurvydaitė</w:t>
            </w:r>
          </w:p>
        </w:tc>
      </w:tr>
      <w:tr w:rsidR="00277901" w:rsidRPr="00277901" w:rsidTr="00BA587B">
        <w:trPr>
          <w:trHeight w:val="1035"/>
        </w:trPr>
        <w:tc>
          <w:tcPr>
            <w:tcW w:w="1340" w:type="dxa"/>
            <w:noWrap/>
            <w:hideMark/>
          </w:tcPr>
          <w:p w:rsidR="00277901" w:rsidRPr="00277901" w:rsidRDefault="00277901" w:rsidP="00B2605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13,3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396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Klas-Göran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Karlsson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, Professor: </w:t>
            </w:r>
          </w:p>
          <w:p w:rsidR="00B2605D" w:rsidRDefault="00807CE5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 xml:space="preserve">History Teaching at the University: Ideas, Problems, Challenges. 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A Presentation of a Book Project</w:t>
            </w:r>
          </w:p>
        </w:tc>
      </w:tr>
      <w:tr w:rsidR="00277901" w:rsidRPr="00277901" w:rsidTr="00BA587B">
        <w:trPr>
          <w:trHeight w:val="810"/>
        </w:trPr>
        <w:tc>
          <w:tcPr>
            <w:tcW w:w="1340" w:type="dxa"/>
            <w:noWrap/>
            <w:hideMark/>
          </w:tcPr>
          <w:p w:rsidR="00277901" w:rsidRPr="00277901" w:rsidRDefault="00B2605D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14,00</w:t>
            </w:r>
          </w:p>
        </w:tc>
        <w:tc>
          <w:tcPr>
            <w:tcW w:w="8396" w:type="dxa"/>
            <w:hideMark/>
          </w:tcPr>
          <w:p w:rsidR="00807CE5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Rūta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Šermukšnytė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, As</w:t>
            </w:r>
            <w:r w:rsidR="00B2605D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s</w:t>
            </w: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ociate professor: </w:t>
            </w:r>
          </w:p>
          <w:p w:rsidR="002D394B" w:rsidRPr="002D394B" w:rsidRDefault="002D394B" w:rsidP="00064ED2">
            <w:pPr>
              <w:rPr>
                <w:rFonts w:eastAsia="Times New Roman" w:cstheme="minorHAnsi"/>
                <w:color w:val="000000"/>
                <w:sz w:val="28"/>
                <w:szCs w:val="28"/>
                <w:lang w:eastAsia="lt-LT"/>
              </w:rPr>
            </w:pPr>
            <w:r w:rsidRPr="002D394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Why history didactics is needed in history (non-pedagogic) studies?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B2605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14,3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396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Andrés Brink, PhD: 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Challenges of Class in Teaching History at the University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B2605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15,0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396" w:type="dxa"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Cofee break</w:t>
            </w:r>
          </w:p>
        </w:tc>
      </w:tr>
      <w:tr w:rsidR="00277901" w:rsidRPr="00277901" w:rsidTr="00BA587B">
        <w:trPr>
          <w:trHeight w:val="1064"/>
        </w:trPr>
        <w:tc>
          <w:tcPr>
            <w:tcW w:w="134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15,15</w:t>
            </w:r>
          </w:p>
        </w:tc>
        <w:tc>
          <w:tcPr>
            <w:tcW w:w="8396" w:type="dxa"/>
            <w:hideMark/>
          </w:tcPr>
          <w:p w:rsidR="00807CE5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</w:pPr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 xml:space="preserve">Justina </w:t>
            </w:r>
            <w:proofErr w:type="spellStart"/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Poškienė</w:t>
            </w:r>
            <w:proofErr w:type="spellEnd"/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, As</w:t>
            </w:r>
            <w:r w:rsidR="00B2605D"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s</w:t>
            </w:r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ociate professor</w:t>
            </w: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 xml:space="preserve">: </w:t>
            </w:r>
          </w:p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The module study system at Vilnius University, Faculty of Histor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y: opportunities and challenges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15,45</w:t>
            </w:r>
          </w:p>
        </w:tc>
        <w:tc>
          <w:tcPr>
            <w:tcW w:w="8396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Helén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Persson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, PhD Candidate: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Progression in History. How to Develop Students’ Knowledge and Thinking of History?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16,15</w:t>
            </w:r>
          </w:p>
        </w:tc>
        <w:tc>
          <w:tcPr>
            <w:tcW w:w="8396" w:type="dxa"/>
            <w:hideMark/>
          </w:tcPr>
          <w:p w:rsidR="00277901" w:rsidRPr="00DA7317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</w:pPr>
            <w:bookmarkStart w:id="0" w:name="_GoBack"/>
            <w:r w:rsidRPr="00DA7317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  <w:t>Nerijus Babinskas</w:t>
            </w:r>
            <w:bookmarkEnd w:id="0"/>
            <w:r w:rsidRPr="00DA7317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  <w:t>, PhD</w:t>
            </w:r>
            <w:r w:rsidR="00DA7317" w:rsidRPr="00DA7317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  <w:t xml:space="preserve">, </w:t>
            </w:r>
            <w:r w:rsidR="00DA7317" w:rsidRPr="00DA7317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Assistant Professor</w:t>
            </w:r>
            <w:r w:rsidRPr="00DA7317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  <w:t>:</w:t>
            </w:r>
          </w:p>
          <w:p w:rsidR="00807CE5" w:rsidRPr="00277901" w:rsidRDefault="00807CE5" w:rsidP="00852580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Contemporary </w:t>
            </w:r>
            <w:r w:rsidR="00852580"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conceptions </w:t>
            </w:r>
            <w:r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of universal/world history </w:t>
            </w:r>
            <w:r w:rsidR="00852580"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teaching </w:t>
            </w:r>
            <w:r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at Vilnius</w:t>
            </w:r>
            <w:r w:rsidR="00B2605D"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university, Faculty of History</w:t>
            </w:r>
            <w:r w:rsidR="00500D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: some crititical remarks for discussion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16,45</w:t>
            </w:r>
          </w:p>
        </w:tc>
        <w:tc>
          <w:tcPr>
            <w:tcW w:w="8396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Maria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Karlsson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, PhD: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Controversy, Sore Points and Conspiracy Theories in the Higher Education Classroom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17,15</w:t>
            </w:r>
          </w:p>
        </w:tc>
        <w:tc>
          <w:tcPr>
            <w:tcW w:w="8396" w:type="dxa"/>
            <w:hideMark/>
          </w:tcPr>
          <w:p w:rsidR="00BA587B" w:rsidRDefault="00BA587B" w:rsidP="00BA587B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 xml:space="preserve">Ulf Zander, </w:t>
            </w: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Professor:</w:t>
            </w:r>
          </w:p>
          <w:p w:rsidR="00277901" w:rsidRPr="00BA587B" w:rsidRDefault="00BA587B" w:rsidP="00BA587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394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Who Owns History?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394B">
              <w:rPr>
                <w:rFonts w:ascii="Calibri" w:hAnsi="Calibri" w:cs="Calibri"/>
                <w:color w:val="000000"/>
                <w:sz w:val="28"/>
                <w:szCs w:val="28"/>
              </w:rPr>
              <w:t>To Teach about the Past in Higher Education?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5902D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</w:t>
            </w:r>
            <w:r w:rsidR="005902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8</w:t>
            </w: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,</w:t>
            </w:r>
            <w:r w:rsidR="005902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396" w:type="dxa"/>
            <w:noWrap/>
            <w:hideMark/>
          </w:tcPr>
          <w:p w:rsidR="00277901" w:rsidRPr="00277901" w:rsidRDefault="00DE6EF8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Free time</w:t>
            </w:r>
          </w:p>
        </w:tc>
      </w:tr>
      <w:tr w:rsidR="00277901" w:rsidRPr="00277901" w:rsidTr="00BA587B">
        <w:trPr>
          <w:trHeight w:val="345"/>
        </w:trPr>
        <w:tc>
          <w:tcPr>
            <w:tcW w:w="1340" w:type="dxa"/>
            <w:noWrap/>
            <w:hideMark/>
          </w:tcPr>
          <w:p w:rsidR="00277901" w:rsidRPr="00277901" w:rsidRDefault="00277901" w:rsidP="005902D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19,</w:t>
            </w:r>
            <w:r w:rsidR="005902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3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396" w:type="dxa"/>
            <w:noWrap/>
            <w:hideMark/>
          </w:tcPr>
          <w:p w:rsidR="00277901" w:rsidRPr="00277901" w:rsidRDefault="00277901" w:rsidP="00DE6EF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Din</w:t>
            </w:r>
            <w:r w:rsidR="00A83F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n</w:t>
            </w: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er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in „Aula“</w:t>
            </w:r>
          </w:p>
        </w:tc>
      </w:tr>
    </w:tbl>
    <w:p w:rsidR="00277901" w:rsidRDefault="00277901" w:rsidP="00277901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ED0EC6" w:rsidRPr="00B2605D" w:rsidTr="00C2494C">
        <w:trPr>
          <w:trHeight w:val="375"/>
        </w:trPr>
        <w:tc>
          <w:tcPr>
            <w:tcW w:w="988" w:type="dxa"/>
            <w:noWrap/>
            <w:hideMark/>
          </w:tcPr>
          <w:p w:rsidR="00ED0EC6" w:rsidRPr="00B2605D" w:rsidRDefault="00B2605D" w:rsidP="00B2605D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lastRenderedPageBreak/>
              <w:t>T</w:t>
            </w:r>
            <w:r w:rsidR="00ED0EC6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ime</w:t>
            </w:r>
          </w:p>
        </w:tc>
        <w:tc>
          <w:tcPr>
            <w:tcW w:w="8930" w:type="dxa"/>
            <w:noWrap/>
            <w:hideMark/>
          </w:tcPr>
          <w:p w:rsidR="00ED0EC6" w:rsidRPr="00B2605D" w:rsidRDefault="00B2605D" w:rsidP="00ED0EC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 xml:space="preserve">Date: </w:t>
            </w:r>
            <w:r w:rsidR="00ED0EC6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November 16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8938"/>
      </w:tblGrid>
      <w:tr w:rsidR="00ED0EC6" w:rsidRPr="00ED0EC6" w:rsidTr="00C2494C">
        <w:trPr>
          <w:trHeight w:val="3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B2605D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9,3</w:t>
            </w:r>
            <w:r w:rsidR="00B2605D">
              <w:rPr>
                <w:sz w:val="28"/>
                <w:szCs w:val="28"/>
              </w:rPr>
              <w:t>0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2605D" w:rsidRDefault="00B2605D" w:rsidP="00ED0EC6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Registration of participants</w:t>
            </w:r>
          </w:p>
        </w:tc>
      </w:tr>
      <w:tr w:rsidR="00B2605D" w:rsidRPr="00ED0EC6" w:rsidTr="00C2494C">
        <w:trPr>
          <w:trHeight w:val="632"/>
        </w:trPr>
        <w:tc>
          <w:tcPr>
            <w:tcW w:w="9918" w:type="dxa"/>
            <w:gridSpan w:val="2"/>
            <w:shd w:val="clear" w:color="auto" w:fill="auto"/>
            <w:noWrap/>
            <w:hideMark/>
          </w:tcPr>
          <w:p w:rsidR="00B2605D" w:rsidRPr="00B2605D" w:rsidRDefault="00B2605D" w:rsidP="00B2605D">
            <w:pPr>
              <w:spacing w:after="0"/>
              <w:rPr>
                <w:i/>
                <w:sz w:val="28"/>
                <w:szCs w:val="28"/>
              </w:rPr>
            </w:pPr>
            <w:r w:rsidRPr="00B2605D">
              <w:rPr>
                <w:i/>
                <w:sz w:val="28"/>
                <w:szCs w:val="28"/>
              </w:rPr>
              <w:t>The second session</w:t>
            </w:r>
          </w:p>
          <w:p w:rsidR="00B2605D" w:rsidRPr="00B2605D" w:rsidRDefault="00B2605D" w:rsidP="00B2605D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</w:t>
            </w:r>
            <w:r w:rsidRPr="00B2605D">
              <w:rPr>
                <w:i/>
                <w:sz w:val="28"/>
                <w:szCs w:val="28"/>
              </w:rPr>
              <w:t>oderators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B2605D">
              <w:rPr>
                <w:sz w:val="28"/>
                <w:szCs w:val="28"/>
              </w:rPr>
              <w:t>Klas-Göran Karlsson and Nerijus Babinskas</w:t>
            </w:r>
          </w:p>
        </w:tc>
      </w:tr>
      <w:tr w:rsidR="00ED0EC6" w:rsidRPr="00ED0EC6" w:rsidTr="00C2494C">
        <w:trPr>
          <w:trHeight w:val="3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9,45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10214" w:rsidRDefault="00ED0EC6" w:rsidP="00B10214">
            <w:pPr>
              <w:spacing w:after="0"/>
              <w:rPr>
                <w:i/>
                <w:sz w:val="28"/>
                <w:szCs w:val="28"/>
              </w:rPr>
            </w:pPr>
            <w:r w:rsidRPr="00B10214">
              <w:rPr>
                <w:i/>
                <w:sz w:val="28"/>
                <w:szCs w:val="28"/>
              </w:rPr>
              <w:t>Anna Nilsson Hammar, PhD:</w:t>
            </w:r>
          </w:p>
          <w:p w:rsidR="00B10214" w:rsidRPr="00B2605D" w:rsidRDefault="00B10214" w:rsidP="00B10214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Digital History Didactics. Challenges and Possibilities of Digitization and Digital Culture to Teaching and Learning in Higher Education</w:t>
            </w:r>
          </w:p>
        </w:tc>
      </w:tr>
      <w:tr w:rsidR="00ED0EC6" w:rsidRPr="00ED0EC6" w:rsidTr="00C2494C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10,15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10214" w:rsidRDefault="00B10214" w:rsidP="00B10214">
            <w:pPr>
              <w:spacing w:after="0"/>
              <w:rPr>
                <w:i/>
                <w:sz w:val="28"/>
                <w:szCs w:val="28"/>
              </w:rPr>
            </w:pPr>
            <w:r w:rsidRPr="00B10214">
              <w:rPr>
                <w:i/>
                <w:sz w:val="28"/>
                <w:szCs w:val="28"/>
              </w:rPr>
              <w:t>Loreta Skurvydaitė, PhD</w:t>
            </w:r>
            <w:r w:rsidR="00161F53">
              <w:rPr>
                <w:i/>
                <w:sz w:val="28"/>
                <w:szCs w:val="28"/>
              </w:rPr>
              <w:t xml:space="preserve">, </w:t>
            </w:r>
            <w:r w:rsidR="00DA7317" w:rsidRPr="00DA7317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Assistant Professor</w:t>
            </w:r>
            <w:r w:rsidR="00DA7317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A7317">
              <w:rPr>
                <w:i/>
                <w:sz w:val="28"/>
                <w:szCs w:val="28"/>
              </w:rPr>
              <w:t xml:space="preserve"> </w:t>
            </w:r>
            <w:r w:rsidR="00161F53">
              <w:rPr>
                <w:i/>
                <w:sz w:val="28"/>
                <w:szCs w:val="28"/>
              </w:rPr>
              <w:t>Vicedean of Faculty of History</w:t>
            </w:r>
            <w:r w:rsidRPr="00B10214">
              <w:rPr>
                <w:i/>
                <w:sz w:val="28"/>
                <w:szCs w:val="28"/>
              </w:rPr>
              <w:t>:</w:t>
            </w:r>
          </w:p>
          <w:p w:rsidR="00B10214" w:rsidRPr="00B2605D" w:rsidRDefault="00B10214" w:rsidP="00B10214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The CLIOH network and history studie</w:t>
            </w:r>
            <w:r>
              <w:rPr>
                <w:sz w:val="28"/>
                <w:szCs w:val="28"/>
              </w:rPr>
              <w:t>s at the universities of Europe</w:t>
            </w:r>
          </w:p>
        </w:tc>
      </w:tr>
      <w:tr w:rsidR="00ED0EC6" w:rsidRPr="00ED0EC6" w:rsidTr="00C2494C">
        <w:trPr>
          <w:trHeight w:val="9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10,45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Default="00ED0EC6" w:rsidP="00161F53">
            <w:pPr>
              <w:spacing w:after="0"/>
              <w:rPr>
                <w:sz w:val="28"/>
                <w:szCs w:val="28"/>
              </w:rPr>
            </w:pPr>
            <w:r w:rsidRPr="00161F53">
              <w:rPr>
                <w:i/>
                <w:sz w:val="28"/>
                <w:szCs w:val="28"/>
              </w:rPr>
              <w:t xml:space="preserve">Henrik Rosengren, </w:t>
            </w:r>
            <w:r w:rsidR="00161F53" w:rsidRPr="00161F53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Associate professor</w:t>
            </w:r>
            <w:r w:rsidRPr="00161F53">
              <w:rPr>
                <w:i/>
                <w:sz w:val="28"/>
                <w:szCs w:val="28"/>
              </w:rPr>
              <w:t>, Head of History Department</w:t>
            </w:r>
            <w:r w:rsidRPr="00B2605D">
              <w:rPr>
                <w:sz w:val="28"/>
                <w:szCs w:val="28"/>
              </w:rPr>
              <w:t>:</w:t>
            </w:r>
          </w:p>
          <w:p w:rsidR="00161F53" w:rsidRPr="00B2605D" w:rsidRDefault="00161F53" w:rsidP="00161F53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Between Research and Education. Some Reflections on Bachelor’s Thesis Writing, Supervision and Students’ Ability</w:t>
            </w:r>
          </w:p>
        </w:tc>
      </w:tr>
      <w:tr w:rsidR="00ED0EC6" w:rsidRPr="00ED0EC6" w:rsidTr="00C2494C">
        <w:trPr>
          <w:trHeight w:val="3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11,15</w:t>
            </w:r>
          </w:p>
        </w:tc>
        <w:tc>
          <w:tcPr>
            <w:tcW w:w="8938" w:type="dxa"/>
            <w:shd w:val="clear" w:color="auto" w:fill="auto"/>
            <w:hideMark/>
          </w:tcPr>
          <w:p w:rsidR="00ED0EC6" w:rsidRPr="00161F53" w:rsidRDefault="00ED0EC6" w:rsidP="00ED0EC6">
            <w:pPr>
              <w:rPr>
                <w:i/>
                <w:sz w:val="28"/>
                <w:szCs w:val="28"/>
              </w:rPr>
            </w:pPr>
            <w:r w:rsidRPr="00161F53">
              <w:rPr>
                <w:i/>
                <w:sz w:val="28"/>
                <w:szCs w:val="28"/>
              </w:rPr>
              <w:t>Cofee break</w:t>
            </w:r>
          </w:p>
        </w:tc>
      </w:tr>
      <w:tr w:rsidR="00ED0EC6" w:rsidRPr="00ED0EC6" w:rsidTr="00C2494C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DA7317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11,3</w:t>
            </w:r>
            <w:r w:rsidR="00DA7317">
              <w:rPr>
                <w:sz w:val="28"/>
                <w:szCs w:val="28"/>
              </w:rPr>
              <w:t>0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Default="00ED0EC6" w:rsidP="00E72390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Round table: Conclusions</w:t>
            </w:r>
          </w:p>
          <w:p w:rsidR="00161F53" w:rsidRPr="00B2605D" w:rsidRDefault="00161F53" w:rsidP="00E72390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Moderator Klas-Göran Karlsson</w:t>
            </w:r>
          </w:p>
        </w:tc>
      </w:tr>
      <w:tr w:rsidR="00ED0EC6" w:rsidRPr="00ED0EC6" w:rsidTr="00C2494C">
        <w:trPr>
          <w:trHeight w:val="382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12,45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2605D" w:rsidRDefault="00ED0EC6" w:rsidP="00DE6EF8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Lunch in "Aula"</w:t>
            </w:r>
          </w:p>
        </w:tc>
      </w:tr>
      <w:tr w:rsidR="00DE6EF8" w:rsidRPr="00ED0EC6" w:rsidTr="00C2494C">
        <w:trPr>
          <w:trHeight w:val="382"/>
        </w:trPr>
        <w:tc>
          <w:tcPr>
            <w:tcW w:w="980" w:type="dxa"/>
            <w:shd w:val="clear" w:color="auto" w:fill="auto"/>
            <w:noWrap/>
          </w:tcPr>
          <w:p w:rsidR="00DE6EF8" w:rsidRPr="00B2605D" w:rsidRDefault="00DE6EF8" w:rsidP="00ED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</w:t>
            </w:r>
          </w:p>
        </w:tc>
        <w:tc>
          <w:tcPr>
            <w:tcW w:w="8938" w:type="dxa"/>
            <w:shd w:val="clear" w:color="auto" w:fill="auto"/>
            <w:noWrap/>
          </w:tcPr>
          <w:p w:rsidR="00DE6EF8" w:rsidRPr="00B2605D" w:rsidRDefault="00DE6EF8" w:rsidP="00ED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Excursion</w:t>
            </w:r>
            <w:r w:rsidR="00D44C9B">
              <w:rPr>
                <w:sz w:val="28"/>
                <w:szCs w:val="28"/>
              </w:rPr>
              <w:t xml:space="preserve"> at Vilnius university library</w:t>
            </w:r>
          </w:p>
        </w:tc>
      </w:tr>
      <w:tr w:rsidR="00684666" w:rsidRPr="00ED0EC6" w:rsidTr="00C2494C">
        <w:trPr>
          <w:trHeight w:val="382"/>
        </w:trPr>
        <w:tc>
          <w:tcPr>
            <w:tcW w:w="980" w:type="dxa"/>
            <w:shd w:val="clear" w:color="auto" w:fill="auto"/>
            <w:noWrap/>
          </w:tcPr>
          <w:p w:rsidR="00684666" w:rsidRPr="00B2605D" w:rsidRDefault="00684666" w:rsidP="00ED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16,10</w:t>
            </w:r>
          </w:p>
        </w:tc>
        <w:tc>
          <w:tcPr>
            <w:tcW w:w="8938" w:type="dxa"/>
            <w:shd w:val="clear" w:color="auto" w:fill="auto"/>
            <w:noWrap/>
          </w:tcPr>
          <w:p w:rsidR="00684666" w:rsidRPr="00B2605D" w:rsidRDefault="007F5595" w:rsidP="00DE6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84666">
              <w:rPr>
                <w:sz w:val="28"/>
                <w:szCs w:val="28"/>
              </w:rPr>
              <w:t>eparture</w:t>
            </w:r>
            <w:r w:rsidR="00DE6EF8">
              <w:rPr>
                <w:sz w:val="28"/>
                <w:szCs w:val="28"/>
              </w:rPr>
              <w:t xml:space="preserve"> </w:t>
            </w:r>
            <w:r w:rsidR="00DE6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of the Swedish colleagues from </w:t>
            </w:r>
            <w:r w:rsidR="00A62B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the </w:t>
            </w:r>
            <w:r w:rsidR="00DE6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Vilnius airport</w:t>
            </w:r>
          </w:p>
        </w:tc>
      </w:tr>
    </w:tbl>
    <w:p w:rsidR="00807CE5" w:rsidRPr="00277901" w:rsidRDefault="00807CE5" w:rsidP="00277901"/>
    <w:sectPr w:rsidR="00807CE5" w:rsidRPr="00277901" w:rsidSect="00DE6EF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01"/>
    <w:rsid w:val="00161F53"/>
    <w:rsid w:val="00277901"/>
    <w:rsid w:val="002D394B"/>
    <w:rsid w:val="00336D93"/>
    <w:rsid w:val="00400EA3"/>
    <w:rsid w:val="00500D51"/>
    <w:rsid w:val="00515E25"/>
    <w:rsid w:val="005902DD"/>
    <w:rsid w:val="006612BF"/>
    <w:rsid w:val="00684666"/>
    <w:rsid w:val="007F5595"/>
    <w:rsid w:val="00807CE5"/>
    <w:rsid w:val="00852580"/>
    <w:rsid w:val="009448AF"/>
    <w:rsid w:val="00970BAE"/>
    <w:rsid w:val="00A62B58"/>
    <w:rsid w:val="00A83FFA"/>
    <w:rsid w:val="00B10214"/>
    <w:rsid w:val="00B2605D"/>
    <w:rsid w:val="00BA587B"/>
    <w:rsid w:val="00C2494C"/>
    <w:rsid w:val="00C3699A"/>
    <w:rsid w:val="00D21DB6"/>
    <w:rsid w:val="00D44C9B"/>
    <w:rsid w:val="00DA7317"/>
    <w:rsid w:val="00DE6EF8"/>
    <w:rsid w:val="00E72390"/>
    <w:rsid w:val="00EA0BC0"/>
    <w:rsid w:val="00EA66A1"/>
    <w:rsid w:val="00EB3351"/>
    <w:rsid w:val="00E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92C8-A519-465E-AE6B-78CD1E9E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</dc:creator>
  <cp:keywords/>
  <dc:description/>
  <cp:lastModifiedBy>User</cp:lastModifiedBy>
  <cp:revision>2</cp:revision>
  <dcterms:created xsi:type="dcterms:W3CDTF">2017-11-15T05:53:00Z</dcterms:created>
  <dcterms:modified xsi:type="dcterms:W3CDTF">2017-11-15T05:53:00Z</dcterms:modified>
</cp:coreProperties>
</file>